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16" w:rsidRPr="008D04EC" w:rsidRDefault="004B3B19">
      <w:pPr>
        <w:rPr>
          <w:rFonts w:cstheme="minorHAnsi"/>
        </w:rPr>
      </w:pPr>
      <w:r w:rsidRPr="008D04EC">
        <w:rPr>
          <w:rFonts w:cstheme="minorHAnsi"/>
        </w:rPr>
        <w:t>Al·legacions PGOU</w:t>
      </w:r>
    </w:p>
    <w:p w:rsidR="004B3B19" w:rsidRPr="008D04EC" w:rsidRDefault="004B3B19">
      <w:pPr>
        <w:rPr>
          <w:rFonts w:cstheme="minorHAnsi"/>
        </w:rPr>
      </w:pPr>
    </w:p>
    <w:p w:rsidR="004B3B19" w:rsidRPr="008D04EC" w:rsidRDefault="004B3B19">
      <w:pPr>
        <w:rPr>
          <w:rFonts w:cstheme="minorHAnsi"/>
          <w:b/>
        </w:rPr>
      </w:pPr>
      <w:r w:rsidRPr="008D04EC">
        <w:rPr>
          <w:rFonts w:cstheme="minorHAnsi"/>
          <w:b/>
        </w:rPr>
        <w:t>Apartat 2</w:t>
      </w:r>
    </w:p>
    <w:p w:rsidR="004B3B19" w:rsidRPr="008D04EC" w:rsidRDefault="004B3B19" w:rsidP="004B3B19">
      <w:pPr>
        <w:pStyle w:val="Prrafodelista"/>
        <w:numPr>
          <w:ilvl w:val="0"/>
          <w:numId w:val="1"/>
        </w:numPr>
        <w:rPr>
          <w:rFonts w:cstheme="minorHAnsi"/>
        </w:rPr>
      </w:pPr>
      <w:r w:rsidRPr="008D04EC">
        <w:rPr>
          <w:rFonts w:cstheme="minorHAnsi"/>
        </w:rPr>
        <w:t>I tenint present que no generi problemes a la pagesia a la declaració de les DAN. Abans de la implementació de la ramaderia caldria presentar un projecte del volum i tipologia de bestiar i en funció de la càrrega ramadera aprovar o modificar el projecte.</w:t>
      </w:r>
    </w:p>
    <w:p w:rsidR="004B3B19" w:rsidRPr="008D04EC" w:rsidRDefault="004B3B19" w:rsidP="004B3B19">
      <w:pPr>
        <w:pStyle w:val="Prrafodelista"/>
        <w:numPr>
          <w:ilvl w:val="0"/>
          <w:numId w:val="1"/>
        </w:numPr>
        <w:rPr>
          <w:rFonts w:cstheme="minorHAnsi"/>
        </w:rPr>
      </w:pPr>
      <w:r w:rsidRPr="008D04EC">
        <w:rPr>
          <w:rFonts w:cstheme="minorHAnsi"/>
        </w:rPr>
        <w:t>De L’apartat 2. el punt 2 caldria definir què s’enten per sostenible i què s’enten per complementar i quin és el límit de caps i en relació a la superfície agrícola.</w:t>
      </w:r>
    </w:p>
    <w:p w:rsidR="004B3B19" w:rsidRPr="008D04EC" w:rsidRDefault="004B3B19" w:rsidP="004B3B19">
      <w:pPr>
        <w:pStyle w:val="Prrafodelista"/>
        <w:numPr>
          <w:ilvl w:val="0"/>
          <w:numId w:val="1"/>
        </w:numPr>
        <w:rPr>
          <w:rFonts w:cstheme="minorHAnsi"/>
        </w:rPr>
      </w:pPr>
      <w:r w:rsidRPr="008D04EC">
        <w:rPr>
          <w:rFonts w:cstheme="minorHAnsi"/>
        </w:rPr>
        <w:t>Al punt dels hivernacles:</w:t>
      </w:r>
    </w:p>
    <w:p w:rsidR="004B3B19" w:rsidRPr="008D04EC" w:rsidRDefault="004B3B19" w:rsidP="004B3B19">
      <w:pPr>
        <w:pStyle w:val="Prrafodelista"/>
        <w:numPr>
          <w:ilvl w:val="1"/>
          <w:numId w:val="1"/>
        </w:numPr>
        <w:rPr>
          <w:rFonts w:cstheme="minorHAnsi"/>
        </w:rPr>
      </w:pPr>
      <w:r w:rsidRPr="008D04EC">
        <w:rPr>
          <w:rFonts w:cstheme="minorHAnsi"/>
        </w:rPr>
        <w:t xml:space="preserve"> Enlloc d’acotar: regular. </w:t>
      </w:r>
    </w:p>
    <w:p w:rsidR="004B3B19" w:rsidRPr="008D04EC" w:rsidRDefault="004B3B19" w:rsidP="004B3B19">
      <w:pPr>
        <w:pStyle w:val="Prrafodelista"/>
        <w:numPr>
          <w:ilvl w:val="1"/>
          <w:numId w:val="1"/>
        </w:numPr>
        <w:rPr>
          <w:rFonts w:cstheme="minorHAnsi"/>
        </w:rPr>
      </w:pPr>
      <w:r w:rsidRPr="008D04EC">
        <w:rPr>
          <w:rFonts w:cstheme="minorHAnsi"/>
        </w:rPr>
        <w:t>A més: la seva implementació en funció de la superfície registrada de la finca i no de la útil. Especificar al text que Entenent s’hi consideren el entren els túnels i els ombracles</w:t>
      </w:r>
    </w:p>
    <w:p w:rsidR="004B3B19" w:rsidRPr="008D04EC" w:rsidRDefault="004B3B19" w:rsidP="004B3B19">
      <w:pPr>
        <w:pStyle w:val="Prrafodelista"/>
        <w:numPr>
          <w:ilvl w:val="1"/>
          <w:numId w:val="1"/>
        </w:numPr>
        <w:rPr>
          <w:rFonts w:eastAsia="Times New Roman" w:cstheme="minorHAnsi"/>
          <w:lang w:val="es-ES"/>
        </w:rPr>
      </w:pPr>
      <w:r w:rsidRPr="008D04EC">
        <w:rPr>
          <w:rFonts w:cstheme="minorHAnsi"/>
        </w:rPr>
        <w:t xml:space="preserve">Canviar el punt </w:t>
      </w:r>
      <w:r w:rsidRPr="008D04EC">
        <w:rPr>
          <w:rFonts w:eastAsia="Times New Roman" w:cstheme="minorHAnsi"/>
          <w:lang w:val="es-ES"/>
        </w:rPr>
        <w:t xml:space="preserve">i </w:t>
      </w:r>
      <w:r w:rsidRPr="008D04EC">
        <w:rPr>
          <w:rFonts w:eastAsia="Times New Roman" w:cstheme="minorHAnsi"/>
          <w:i/>
          <w:lang w:val="es-ES"/>
        </w:rPr>
        <w:t xml:space="preserve">reduir així les possibilitats de desenvolupament de l’agricultura intensiva, no alineada amb objectius de desenvolupament sostenibles </w:t>
      </w:r>
      <w:r w:rsidRPr="008D04EC">
        <w:rPr>
          <w:rFonts w:cstheme="minorHAnsi"/>
        </w:rPr>
        <w:t>I canviar per: Fomentar les agricultures (biodinàmiques, regeneratives, etc) que minimitzin el seu im</w:t>
      </w:r>
      <w:r w:rsidR="00143D08" w:rsidRPr="008D04EC">
        <w:rPr>
          <w:rFonts w:cstheme="minorHAnsi"/>
        </w:rPr>
        <w:t>p</w:t>
      </w:r>
      <w:r w:rsidRPr="008D04EC">
        <w:rPr>
          <w:rFonts w:cstheme="minorHAnsi"/>
        </w:rPr>
        <w:t>acte ambiental a</w:t>
      </w:r>
      <w:r w:rsidR="00143D08" w:rsidRPr="008D04EC">
        <w:rPr>
          <w:rFonts w:cstheme="minorHAnsi"/>
        </w:rPr>
        <w:t>lineant</w:t>
      </w:r>
      <w:r w:rsidRPr="008D04EC">
        <w:rPr>
          <w:rFonts w:cstheme="minorHAnsi"/>
        </w:rPr>
        <w:t xml:space="preserve">ant-se amb </w:t>
      </w:r>
      <w:r w:rsidRPr="008D04EC">
        <w:rPr>
          <w:rFonts w:eastAsia="Times New Roman" w:cstheme="minorHAnsi"/>
          <w:i/>
          <w:lang w:val="es-ES"/>
        </w:rPr>
        <w:t>objectius de desenvolupament sostenible</w:t>
      </w:r>
    </w:p>
    <w:p w:rsidR="00143D08" w:rsidRPr="008D04EC" w:rsidRDefault="00143D08" w:rsidP="00143D08">
      <w:pPr>
        <w:pStyle w:val="Prrafodelista"/>
        <w:numPr>
          <w:ilvl w:val="1"/>
          <w:numId w:val="1"/>
        </w:numPr>
        <w:rPr>
          <w:rFonts w:eastAsia="Times New Roman" w:cstheme="minorHAnsi"/>
          <w:lang w:val="es-ES"/>
        </w:rPr>
      </w:pPr>
      <w:r w:rsidRPr="008D04EC">
        <w:rPr>
          <w:rFonts w:eastAsia="Times New Roman" w:cstheme="minorHAnsi"/>
          <w:lang w:val="es-ES"/>
        </w:rPr>
        <w:t xml:space="preserve">Al punt: </w:t>
      </w:r>
      <w:r w:rsidRPr="008D04EC">
        <w:rPr>
          <w:rFonts w:eastAsia="Times New Roman" w:cstheme="minorHAnsi"/>
          <w:i/>
          <w:lang w:val="es-ES"/>
        </w:rPr>
        <w:t>Crear la Infraestructura Verda de la ciutat, servei ecosistèmic que interacciona i connecta amb els espais oberts del sòl no urbanitzable, agrícoles i forestals, per unificar el seu funcionament ambiental, físic, connector i paisatgístic.</w:t>
      </w:r>
      <w:r w:rsidRPr="008D04EC">
        <w:rPr>
          <w:rFonts w:eastAsia="Times New Roman" w:cstheme="minorHAnsi"/>
          <w:lang w:val="es-ES"/>
        </w:rPr>
        <w:t xml:space="preserve"> Canviar-lo per: </w:t>
      </w:r>
    </w:p>
    <w:p w:rsidR="00143D08" w:rsidRPr="008D04EC" w:rsidRDefault="00143D08" w:rsidP="00143D08">
      <w:pPr>
        <w:pStyle w:val="Prrafodelista"/>
        <w:ind w:left="1440"/>
        <w:rPr>
          <w:rFonts w:eastAsia="Times New Roman" w:cstheme="minorHAnsi"/>
          <w:lang w:val="es-ES"/>
        </w:rPr>
      </w:pPr>
      <w:r w:rsidRPr="008D04EC">
        <w:rPr>
          <w:rFonts w:eastAsia="Times New Roman" w:cstheme="minorHAnsi"/>
          <w:lang w:val="es-ES"/>
        </w:rPr>
        <w:t xml:space="preserve">Crear la Infraestructura Verda de la ciutat, servei ecosistèmic que interacciona i connecta amb els espais oberts del sòl no urbanitzable, agrícoles i forestals, reduint i evitant l’impacte en l’afectaci èrdua de terra i sòl productiu, a més d’unificar el seu funcionament ambiental, físic, connector i paisatgístic. </w:t>
      </w:r>
    </w:p>
    <w:p w:rsidR="008D04EC" w:rsidRPr="008D04EC" w:rsidRDefault="008D04EC" w:rsidP="008D04EC">
      <w:pPr>
        <w:pStyle w:val="Prrafodelista"/>
        <w:numPr>
          <w:ilvl w:val="1"/>
          <w:numId w:val="1"/>
        </w:numPr>
        <w:rPr>
          <w:rFonts w:eastAsia="Times New Roman" w:cstheme="minorHAnsi"/>
          <w:lang w:val="es-ES"/>
        </w:rPr>
      </w:pPr>
      <w:r w:rsidRPr="008D04EC">
        <w:rPr>
          <w:rFonts w:eastAsia="Times New Roman" w:cstheme="minorHAnsi"/>
          <w:lang w:val="es-ES"/>
        </w:rPr>
        <w:t>Incloure un cinquè punt: Valoritzar els serveis ecosistèmics que aporta l’espai agrari i l’activitat que s’hi desenvolupa a la societat.</w:t>
      </w:r>
    </w:p>
    <w:p w:rsidR="00143D08" w:rsidRPr="008D04EC" w:rsidRDefault="00143D08" w:rsidP="00143D08">
      <w:pPr>
        <w:pStyle w:val="Prrafodelista"/>
        <w:numPr>
          <w:ilvl w:val="0"/>
          <w:numId w:val="1"/>
        </w:numPr>
        <w:rPr>
          <w:rFonts w:eastAsia="Times New Roman" w:cstheme="minorHAnsi"/>
          <w:lang w:val="es-ES"/>
        </w:rPr>
      </w:pPr>
      <w:r w:rsidRPr="008D04EC">
        <w:rPr>
          <w:rFonts w:eastAsia="Times New Roman" w:cstheme="minorHAnsi"/>
          <w:lang w:val="es-ES"/>
        </w:rPr>
        <w:t>Les aportacions aquí fetes, no impliquen, per part d’aquesta entitat, de l’aprovació en els projectes sectorials sorgints.</w:t>
      </w:r>
      <w:r w:rsidR="008D04EC">
        <w:rPr>
          <w:rFonts w:eastAsia="Times New Roman" w:cstheme="minorHAnsi"/>
          <w:lang w:val="es-ES"/>
        </w:rPr>
        <w:t xml:space="preserve"> Així mateix, caldrà tenir en compte el model de  la cogestió, atenent als procediments previs participatius que vagin més enllà de l’aprovació pública.</w:t>
      </w:r>
    </w:p>
    <w:p w:rsidR="008D04EC" w:rsidRPr="008D04EC" w:rsidRDefault="008D04EC" w:rsidP="008D04EC">
      <w:pPr>
        <w:pStyle w:val="Prrafodelista"/>
        <w:rPr>
          <w:rFonts w:eastAsia="Times New Roman" w:cstheme="minorHAnsi"/>
          <w:lang w:val="es-ES"/>
        </w:rPr>
      </w:pPr>
    </w:p>
    <w:p w:rsidR="008D04EC" w:rsidRDefault="008D04EC" w:rsidP="008D04EC">
      <w:pPr>
        <w:pStyle w:val="Prrafodelista"/>
        <w:rPr>
          <w:rFonts w:eastAsia="Times New Roman" w:cstheme="minorHAnsi"/>
          <w:b/>
          <w:lang w:val="es-ES"/>
        </w:rPr>
      </w:pPr>
      <w:r w:rsidRPr="008D04EC">
        <w:rPr>
          <w:rFonts w:eastAsia="Times New Roman" w:cstheme="minorHAnsi"/>
          <w:b/>
          <w:lang w:val="es-ES"/>
        </w:rPr>
        <w:t>Apartat 3</w:t>
      </w:r>
    </w:p>
    <w:p w:rsidR="008D04EC" w:rsidRPr="008D04EC" w:rsidRDefault="008D04EC" w:rsidP="008D04EC">
      <w:pPr>
        <w:pStyle w:val="Prrafodelista"/>
        <w:rPr>
          <w:rFonts w:eastAsia="Times New Roman" w:cstheme="minorHAnsi"/>
          <w:b/>
          <w:lang w:val="es-ES"/>
        </w:rPr>
      </w:pPr>
    </w:p>
    <w:p w:rsidR="008D04EC" w:rsidRPr="008D04EC" w:rsidRDefault="008D04EC" w:rsidP="008D04EC">
      <w:pPr>
        <w:pStyle w:val="Prrafodelista"/>
        <w:numPr>
          <w:ilvl w:val="0"/>
          <w:numId w:val="1"/>
        </w:numPr>
        <w:rPr>
          <w:rFonts w:eastAsia="Times New Roman" w:cstheme="minorHAnsi"/>
          <w:lang w:val="es-ES"/>
        </w:rPr>
      </w:pPr>
      <w:r w:rsidRPr="008D04EC">
        <w:rPr>
          <w:rFonts w:eastAsia="Times New Roman" w:cstheme="minorHAnsi"/>
          <w:lang w:val="es-ES"/>
        </w:rPr>
        <w:t xml:space="preserve">Cal aclarir què inclou i què significa la franja intermitja: especialmente tenint en compte amb l’activitat agrícola a la zona intermitja i que no signifiqui una reducció de la seva l’activitat. </w:t>
      </w:r>
    </w:p>
    <w:p w:rsidR="008D04EC" w:rsidRDefault="008D04EC" w:rsidP="008D04EC">
      <w:pPr>
        <w:pStyle w:val="Prrafodelista"/>
        <w:numPr>
          <w:ilvl w:val="0"/>
          <w:numId w:val="1"/>
        </w:numPr>
        <w:rPr>
          <w:rFonts w:ascii="Times New Roman" w:eastAsia="Times New Roman" w:hAnsi="Times New Roman" w:cs="Times New Roman"/>
          <w:lang w:val="es-ES"/>
        </w:rPr>
      </w:pPr>
      <w:r w:rsidRPr="008D04EC">
        <w:rPr>
          <w:rFonts w:eastAsia="Times New Roman" w:cstheme="minorHAnsi"/>
          <w:lang w:val="es-ES"/>
        </w:rPr>
        <w:t>Incloure: Afavorir també de altres agricultures de secà que afavoreixin la complementareitat i viablitat económica i mediambienta</w:t>
      </w:r>
      <w:r>
        <w:rPr>
          <w:rFonts w:ascii="Times New Roman" w:eastAsia="Times New Roman" w:hAnsi="Times New Roman" w:cs="Times New Roman"/>
          <w:lang w:val="es-ES"/>
        </w:rPr>
        <w:t>l.</w:t>
      </w:r>
    </w:p>
    <w:p w:rsidR="008D04EC" w:rsidRDefault="008D04EC" w:rsidP="008D04EC">
      <w:pPr>
        <w:pStyle w:val="Prrafodelista"/>
        <w:rPr>
          <w:rFonts w:ascii="Times New Roman" w:eastAsia="Times New Roman" w:hAnsi="Times New Roman" w:cs="Times New Roman"/>
          <w:lang w:val="es-ES"/>
        </w:rPr>
      </w:pPr>
    </w:p>
    <w:p w:rsidR="008D04EC" w:rsidRPr="008D04EC" w:rsidRDefault="008D04EC" w:rsidP="008D04EC">
      <w:pPr>
        <w:pStyle w:val="Prrafodelista"/>
        <w:rPr>
          <w:rFonts w:ascii="Times New Roman" w:eastAsia="Times New Roman" w:hAnsi="Times New Roman" w:cs="Times New Roman"/>
          <w:lang w:val="es-ES"/>
        </w:rPr>
      </w:pPr>
      <w:r w:rsidRPr="008D04EC">
        <w:rPr>
          <w:rFonts w:ascii="Times New Roman" w:eastAsia="Times New Roman" w:hAnsi="Times New Roman" w:cs="Times New Roman"/>
          <w:lang w:val="es-ES"/>
        </w:rPr>
        <w:t>4. ELS OBJECTIUS DE L’INSTRUMENT DE PLANEJAMENT</w:t>
      </w:r>
    </w:p>
    <w:p w:rsidR="008D04EC" w:rsidRDefault="008D04EC" w:rsidP="008D04EC">
      <w:pPr>
        <w:rPr>
          <w:rFonts w:ascii="Times New Roman" w:eastAsia="Times New Roman" w:hAnsi="Times New Roman" w:cs="Times New Roman"/>
          <w:lang w:val="es-ES"/>
        </w:rPr>
      </w:pPr>
    </w:p>
    <w:p w:rsidR="008D04EC" w:rsidRPr="008D04EC" w:rsidRDefault="008D04EC" w:rsidP="008D04EC">
      <w:pPr>
        <w:pStyle w:val="Prrafodelista"/>
        <w:numPr>
          <w:ilvl w:val="0"/>
          <w:numId w:val="1"/>
        </w:numPr>
        <w:rPr>
          <w:rFonts w:ascii="Times New Roman" w:eastAsia="Times New Roman" w:hAnsi="Times New Roman" w:cs="Times New Roman"/>
          <w:lang w:val="es-ES"/>
        </w:rPr>
      </w:pPr>
      <w:r w:rsidRPr="008D04EC">
        <w:rPr>
          <w:rFonts w:ascii="Times New Roman" w:eastAsia="Times New Roman" w:hAnsi="Times New Roman" w:cs="Times New Roman"/>
          <w:lang w:val="es-ES"/>
        </w:rPr>
        <w:t xml:space="preserve">Al punt 4.5 </w:t>
      </w:r>
      <w:r w:rsidRPr="008D04EC">
        <w:rPr>
          <w:rFonts w:ascii="Times New Roman" w:eastAsia="Times New Roman" w:hAnsi="Times New Roman" w:cs="Times New Roman"/>
          <w:i/>
          <w:lang w:val="es-ES"/>
        </w:rPr>
        <w:t>Crear els connectors necessaris per la identificació i integració dels ecosistemes naturals a la Planificació de la Infraestructura Verda de la ciutat</w:t>
      </w:r>
      <w:r w:rsidRPr="008D04EC">
        <w:rPr>
          <w:rFonts w:ascii="Times New Roman" w:eastAsia="Times New Roman" w:hAnsi="Times New Roman" w:cs="Times New Roman"/>
          <w:lang w:val="es-ES"/>
        </w:rPr>
        <w:t xml:space="preserve">, incloure respectant i minimitzant l’afectació del sòl productiu, la seva actual </w:t>
      </w:r>
      <w:r w:rsidRPr="008D04EC">
        <w:rPr>
          <w:rFonts w:ascii="Times New Roman" w:eastAsia="Times New Roman" w:hAnsi="Times New Roman" w:cs="Times New Roman"/>
          <w:lang w:val="es-ES"/>
        </w:rPr>
        <w:lastRenderedPageBreak/>
        <w:t xml:space="preserve">activitat económica agraria i o el seu potencial vincualt a l’activiat económica agraria. </w:t>
      </w:r>
    </w:p>
    <w:p w:rsidR="008D04EC" w:rsidRPr="008D04EC" w:rsidRDefault="008D04EC" w:rsidP="008D04EC">
      <w:pPr>
        <w:rPr>
          <w:rFonts w:ascii="Times New Roman" w:eastAsia="Times New Roman" w:hAnsi="Times New Roman" w:cs="Times New Roman"/>
          <w:lang w:val="es-ES"/>
        </w:rPr>
      </w:pPr>
    </w:p>
    <w:p w:rsidR="008D04EC" w:rsidRPr="008D04EC" w:rsidRDefault="008D04EC" w:rsidP="008D04EC">
      <w:pPr>
        <w:pStyle w:val="Prrafodelista"/>
        <w:numPr>
          <w:ilvl w:val="0"/>
          <w:numId w:val="1"/>
        </w:numPr>
        <w:rPr>
          <w:rFonts w:ascii="Times New Roman" w:eastAsia="Times New Roman" w:hAnsi="Times New Roman" w:cs="Times New Roman"/>
          <w:lang w:val="es-ES"/>
        </w:rPr>
      </w:pPr>
      <w:r w:rsidRPr="008D04EC">
        <w:rPr>
          <w:rFonts w:ascii="Times New Roman" w:eastAsia="Times New Roman" w:hAnsi="Times New Roman" w:cs="Times New Roman"/>
          <w:lang w:val="es-ES"/>
        </w:rPr>
        <w:t xml:space="preserve">Canviar: </w:t>
      </w:r>
      <w:r w:rsidRPr="008D04EC">
        <w:rPr>
          <w:rFonts w:ascii="Times New Roman" w:eastAsia="Times New Roman" w:hAnsi="Times New Roman" w:cs="Times New Roman"/>
          <w:i/>
          <w:lang w:val="es-ES"/>
        </w:rPr>
        <w:t>Ordenar els usos i activitats del territori per una producció agrària sostenible</w:t>
      </w:r>
      <w:r w:rsidRPr="008D04EC">
        <w:rPr>
          <w:rFonts w:ascii="Times New Roman" w:eastAsia="Times New Roman" w:hAnsi="Times New Roman" w:cs="Times New Roman"/>
          <w:lang w:val="es-ES"/>
        </w:rPr>
        <w:t xml:space="preserve"> a Ordenar els usos i activitats indegudes del territori i vetllar per a una transformació i activitat de producció agrària sostenible.</w:t>
      </w:r>
    </w:p>
    <w:p w:rsidR="002A6F9A" w:rsidRPr="002A6F9A" w:rsidRDefault="002A6F9A" w:rsidP="002A6F9A">
      <w:pPr>
        <w:pStyle w:val="Prrafodelista"/>
        <w:numPr>
          <w:ilvl w:val="0"/>
          <w:numId w:val="1"/>
        </w:numPr>
        <w:rPr>
          <w:rFonts w:ascii="Times New Roman" w:eastAsia="Times New Roman" w:hAnsi="Times New Roman" w:cs="Times New Roman"/>
          <w:lang w:val="es-ES"/>
        </w:rPr>
      </w:pPr>
      <w:r w:rsidRPr="002A6F9A">
        <w:rPr>
          <w:rFonts w:ascii="Times New Roman" w:eastAsia="Times New Roman" w:hAnsi="Times New Roman" w:cs="Times New Roman"/>
          <w:lang w:val="es-ES"/>
        </w:rPr>
        <w:t xml:space="preserve">Canviar: Refondre el planejament vigent en la nova cartografia i </w:t>
      </w:r>
      <w:r w:rsidRPr="002A6F9A">
        <w:rPr>
          <w:rFonts w:ascii="Times New Roman" w:eastAsia="Times New Roman" w:hAnsi="Times New Roman" w:cs="Times New Roman"/>
          <w:strike/>
          <w:lang w:val="es-ES"/>
        </w:rPr>
        <w:t>ampliar</w:t>
      </w:r>
      <w:r w:rsidRPr="002A6F9A">
        <w:rPr>
          <w:rFonts w:ascii="Times New Roman" w:eastAsia="Times New Roman" w:hAnsi="Times New Roman" w:cs="Times New Roman"/>
          <w:lang w:val="es-ES"/>
        </w:rPr>
        <w:t xml:space="preserve"> Per </w:t>
      </w:r>
      <w:r w:rsidRPr="002A6F9A">
        <w:rPr>
          <w:rFonts w:ascii="Times New Roman" w:eastAsia="Times New Roman" w:hAnsi="Times New Roman" w:cs="Times New Roman"/>
          <w:b/>
          <w:lang w:val="es-ES"/>
        </w:rPr>
        <w:t>revisar i actualitzar</w:t>
      </w:r>
      <w:r>
        <w:rPr>
          <w:rFonts w:ascii="Times New Roman" w:eastAsia="Times New Roman" w:hAnsi="Times New Roman" w:cs="Times New Roman"/>
          <w:lang w:val="es-ES"/>
        </w:rPr>
        <w:t xml:space="preserve"> </w:t>
      </w:r>
      <w:r w:rsidRPr="002A6F9A">
        <w:rPr>
          <w:rFonts w:ascii="Times New Roman" w:eastAsia="Times New Roman" w:hAnsi="Times New Roman" w:cs="Times New Roman"/>
          <w:lang w:val="es-ES"/>
        </w:rPr>
        <w:t>la informació gràfica: toponímia, rieres, camins i patrimoni.</w:t>
      </w:r>
    </w:p>
    <w:p w:rsidR="008D04EC" w:rsidRPr="008D04EC" w:rsidRDefault="008D04EC" w:rsidP="002A6F9A">
      <w:pPr>
        <w:pStyle w:val="Prrafodelista"/>
        <w:rPr>
          <w:rFonts w:ascii="Times New Roman" w:eastAsia="Times New Roman" w:hAnsi="Times New Roman" w:cs="Times New Roman"/>
          <w:lang w:val="es-ES"/>
        </w:rPr>
      </w:pPr>
    </w:p>
    <w:p w:rsidR="008D04EC" w:rsidRDefault="002A6F9A" w:rsidP="002A6F9A">
      <w:pPr>
        <w:pStyle w:val="Prrafodelista"/>
        <w:rPr>
          <w:rFonts w:ascii="Times New Roman" w:eastAsia="Times New Roman" w:hAnsi="Times New Roman" w:cs="Times New Roman"/>
          <w:lang w:val="es-ES"/>
        </w:rPr>
      </w:pPr>
      <w:r>
        <w:rPr>
          <w:rFonts w:ascii="Times New Roman" w:eastAsia="Times New Roman" w:hAnsi="Times New Roman" w:cs="Times New Roman"/>
          <w:lang w:val="es-ES"/>
        </w:rPr>
        <w:t>PUNT 5</w:t>
      </w:r>
    </w:p>
    <w:p w:rsidR="002A6F9A" w:rsidRPr="002A6F9A" w:rsidRDefault="002A6F9A" w:rsidP="002A6F9A">
      <w:pPr>
        <w:pStyle w:val="Prrafodelista"/>
        <w:numPr>
          <w:ilvl w:val="0"/>
          <w:numId w:val="1"/>
        </w:numPr>
        <w:rPr>
          <w:rFonts w:ascii="Times New Roman" w:eastAsia="Times New Roman" w:hAnsi="Times New Roman" w:cs="Times New Roman"/>
          <w:b/>
          <w:lang w:val="es-ES"/>
        </w:rPr>
      </w:pPr>
      <w:r>
        <w:rPr>
          <w:rFonts w:ascii="Times New Roman" w:eastAsia="Times New Roman" w:hAnsi="Times New Roman" w:cs="Times New Roman"/>
          <w:lang w:val="es-ES"/>
        </w:rPr>
        <w:t xml:space="preserve">Al punt: </w:t>
      </w:r>
      <w:r w:rsidRPr="002A6F9A">
        <w:rPr>
          <w:rFonts w:ascii="Times New Roman" w:eastAsia="Times New Roman" w:hAnsi="Times New Roman" w:cs="Times New Roman"/>
          <w:lang w:val="es-ES"/>
        </w:rPr>
        <w:t>Adequar el PGOM-96 als objectius actuals del PLA ESPECIAL DE LES CINC SÈNIES – MATA – VALLDEIX</w:t>
      </w:r>
      <w:r>
        <w:rPr>
          <w:rFonts w:ascii="Times New Roman" w:eastAsia="Times New Roman" w:hAnsi="Times New Roman" w:cs="Times New Roman"/>
          <w:lang w:val="es-ES"/>
        </w:rPr>
        <w:t xml:space="preserve">. </w:t>
      </w:r>
      <w:r w:rsidRPr="002A6F9A">
        <w:rPr>
          <w:rFonts w:ascii="Times New Roman" w:eastAsia="Times New Roman" w:hAnsi="Times New Roman" w:cs="Times New Roman"/>
          <w:b/>
          <w:lang w:val="es-ES"/>
        </w:rPr>
        <w:t>Aquest pla, caldria revisar i actualitar</w:t>
      </w:r>
    </w:p>
    <w:p w:rsidR="002A6F9A" w:rsidRPr="002A6F9A" w:rsidRDefault="002A6F9A" w:rsidP="002A6F9A">
      <w:pPr>
        <w:pStyle w:val="Prrafodelista"/>
        <w:numPr>
          <w:ilvl w:val="0"/>
          <w:numId w:val="1"/>
        </w:numPr>
        <w:rPr>
          <w:rFonts w:ascii="Times New Roman" w:eastAsia="Times New Roman" w:hAnsi="Times New Roman" w:cs="Times New Roman"/>
          <w:lang w:val="es-ES"/>
        </w:rPr>
      </w:pPr>
      <w:r>
        <w:rPr>
          <w:rFonts w:ascii="Times New Roman" w:eastAsia="Times New Roman" w:hAnsi="Times New Roman" w:cs="Times New Roman"/>
          <w:lang w:val="es-ES"/>
        </w:rPr>
        <w:t xml:space="preserve">Al punt: </w:t>
      </w:r>
      <w:r w:rsidRPr="002A6F9A">
        <w:rPr>
          <w:rFonts w:ascii="Times New Roman" w:eastAsia="Times New Roman" w:hAnsi="Times New Roman" w:cs="Times New Roman"/>
          <w:lang w:val="es-ES"/>
        </w:rPr>
        <w:t>Organitzar i delimitar sis unitats territorials UT, per la regulació de l’ocupació dels hivernacles d’ambient protegit per conreu agrícola i cria d’invertebrats i aus.</w:t>
      </w:r>
      <w:r>
        <w:rPr>
          <w:rFonts w:ascii="Times New Roman" w:eastAsia="Times New Roman" w:hAnsi="Times New Roman" w:cs="Times New Roman"/>
          <w:lang w:val="es-ES"/>
        </w:rPr>
        <w:t xml:space="preserve"> Aquest punt caldria revisar-lo entenent el territori com un ecositema i per tant establir els criteris d’adjudicació o elements a tenir en compte per a la ocupació d’hivernacles igualitaris segons els productors.</w:t>
      </w:r>
    </w:p>
    <w:p w:rsidR="002A6F9A" w:rsidRDefault="002A6F9A" w:rsidP="002A6F9A">
      <w:pPr>
        <w:pStyle w:val="Prrafodelista"/>
        <w:numPr>
          <w:ilvl w:val="0"/>
          <w:numId w:val="1"/>
        </w:numPr>
        <w:rPr>
          <w:rFonts w:ascii="Times New Roman" w:eastAsia="Times New Roman" w:hAnsi="Times New Roman" w:cs="Times New Roman"/>
          <w:lang w:val="es-ES"/>
        </w:rPr>
      </w:pPr>
      <w:r w:rsidRPr="002A6F9A">
        <w:rPr>
          <w:rFonts w:ascii="Times New Roman" w:eastAsia="Times New Roman" w:hAnsi="Times New Roman" w:cs="Times New Roman"/>
          <w:b/>
          <w:lang w:val="es-ES"/>
        </w:rPr>
        <w:t>Redactar millor</w:t>
      </w:r>
      <w:r w:rsidRPr="002A6F9A">
        <w:rPr>
          <w:rFonts w:ascii="Times New Roman" w:eastAsia="Times New Roman" w:hAnsi="Times New Roman" w:cs="Times New Roman"/>
          <w:lang w:val="es-ES"/>
        </w:rPr>
        <w:t xml:space="preserve"> el punt Limitar l’ús ramader a l’autoconsum en totes les altres zones del sòl no urbanitzable que no siguin zona 7, 8 i subzones</w:t>
      </w:r>
      <w:r>
        <w:rPr>
          <w:rFonts w:ascii="Times New Roman" w:eastAsia="Times New Roman" w:hAnsi="Times New Roman" w:cs="Times New Roman"/>
          <w:lang w:val="es-ES"/>
        </w:rPr>
        <w:t>.</w:t>
      </w:r>
    </w:p>
    <w:p w:rsidR="001C4C26" w:rsidRPr="001C4C26" w:rsidRDefault="001C4C26" w:rsidP="001C4C26">
      <w:pPr>
        <w:pStyle w:val="Prrafodelista"/>
        <w:numPr>
          <w:ilvl w:val="0"/>
          <w:numId w:val="1"/>
        </w:numPr>
        <w:rPr>
          <w:rFonts w:ascii="Times New Roman" w:eastAsia="Times New Roman" w:hAnsi="Times New Roman" w:cs="Times New Roman"/>
          <w:b/>
          <w:lang w:val="es-ES"/>
        </w:rPr>
      </w:pPr>
      <w:r>
        <w:rPr>
          <w:rFonts w:ascii="Times New Roman" w:eastAsia="Times New Roman" w:hAnsi="Times New Roman" w:cs="Times New Roman"/>
          <w:lang w:val="es-ES"/>
        </w:rPr>
        <w:t xml:space="preserve">Al punt: </w:t>
      </w:r>
      <w:r w:rsidRPr="001C4C26">
        <w:rPr>
          <w:rFonts w:ascii="Times New Roman" w:eastAsia="Times New Roman" w:hAnsi="Times New Roman" w:cs="Times New Roman"/>
          <w:lang w:val="es-ES"/>
        </w:rPr>
        <w:t>Substituir l’àmbit de Les 5 Sènies, en la seva consideració de sector de planejament, passant a ser un espai agrari gestionat.</w:t>
      </w:r>
      <w:r>
        <w:rPr>
          <w:rFonts w:ascii="Times New Roman" w:eastAsia="Times New Roman" w:hAnsi="Times New Roman" w:cs="Times New Roman"/>
          <w:lang w:val="es-ES"/>
        </w:rPr>
        <w:t xml:space="preserve"> </w:t>
      </w:r>
      <w:r w:rsidRPr="001C4C26">
        <w:rPr>
          <w:rFonts w:ascii="Times New Roman" w:eastAsia="Times New Roman" w:hAnsi="Times New Roman" w:cs="Times New Roman"/>
          <w:b/>
          <w:lang w:val="es-ES"/>
        </w:rPr>
        <w:t>Incloure també la resta del territori: Valldeix i Mata.</w:t>
      </w:r>
    </w:p>
    <w:p w:rsidR="001C4C26" w:rsidRPr="002A6F9A" w:rsidRDefault="001C4C26" w:rsidP="002A6F9A">
      <w:pPr>
        <w:pStyle w:val="Prrafodelista"/>
        <w:numPr>
          <w:ilvl w:val="0"/>
          <w:numId w:val="1"/>
        </w:numPr>
        <w:rPr>
          <w:rFonts w:ascii="Times New Roman" w:eastAsia="Times New Roman" w:hAnsi="Times New Roman" w:cs="Times New Roman"/>
          <w:lang w:val="es-ES"/>
        </w:rPr>
      </w:pPr>
    </w:p>
    <w:p w:rsidR="00631604" w:rsidRDefault="00631604" w:rsidP="00631604">
      <w:pPr>
        <w:ind w:left="360"/>
        <w:rPr>
          <w:rFonts w:ascii="Times New Roman" w:eastAsia="Times New Roman" w:hAnsi="Times New Roman" w:cs="Times New Roman"/>
          <w:lang w:val="es-ES"/>
        </w:rPr>
      </w:pPr>
    </w:p>
    <w:p w:rsidR="00631604" w:rsidRDefault="00631604" w:rsidP="00631604">
      <w:pPr>
        <w:ind w:left="360"/>
        <w:rPr>
          <w:rFonts w:ascii="Times New Roman" w:eastAsia="Times New Roman" w:hAnsi="Times New Roman" w:cs="Times New Roman"/>
          <w:lang w:val="es-ES"/>
        </w:rPr>
      </w:pPr>
      <w:r w:rsidRPr="00631604">
        <w:rPr>
          <w:rFonts w:ascii="Times New Roman" w:eastAsia="Times New Roman" w:hAnsi="Times New Roman" w:cs="Times New Roman"/>
          <w:lang w:val="es-ES"/>
        </w:rPr>
        <w:t>AL PUNT Alternativa 1 ADAPTACIÓ DEL RÈGIM I REGULACIÓ DEL SÒL NO URBANITZABLE AL PDUSC I A LA LLEI D’URBANISME VIGENT</w:t>
      </w:r>
    </w:p>
    <w:p w:rsidR="00631604" w:rsidRPr="00631604" w:rsidRDefault="00631604" w:rsidP="00631604">
      <w:pPr>
        <w:ind w:left="360"/>
        <w:rPr>
          <w:rFonts w:ascii="Times New Roman" w:eastAsia="Times New Roman" w:hAnsi="Times New Roman" w:cs="Times New Roman"/>
          <w:lang w:val="es-ES"/>
        </w:rPr>
      </w:pPr>
    </w:p>
    <w:p w:rsidR="002A6F9A" w:rsidRDefault="00631604" w:rsidP="00631604">
      <w:pPr>
        <w:pStyle w:val="Prrafodelista"/>
        <w:rPr>
          <w:rFonts w:ascii="Times New Roman" w:eastAsia="Times New Roman" w:hAnsi="Times New Roman" w:cs="Times New Roman"/>
          <w:lang w:val="es-ES"/>
        </w:rPr>
      </w:pPr>
      <w:r>
        <w:rPr>
          <w:rFonts w:ascii="Times New Roman" w:eastAsia="Times New Roman" w:hAnsi="Times New Roman" w:cs="Times New Roman"/>
          <w:lang w:val="es-ES"/>
        </w:rPr>
        <w:t>Caldria adequar les propostes anteriors al text d’aquest punt i els següents.</w:t>
      </w:r>
    </w:p>
    <w:p w:rsidR="00631604" w:rsidRPr="00631604" w:rsidRDefault="00631604" w:rsidP="00631604">
      <w:pPr>
        <w:pStyle w:val="Prrafodelista"/>
        <w:numPr>
          <w:ilvl w:val="0"/>
          <w:numId w:val="1"/>
        </w:numPr>
        <w:rPr>
          <w:rFonts w:ascii="Times New Roman" w:eastAsia="Times New Roman" w:hAnsi="Times New Roman" w:cs="Times New Roman"/>
          <w:lang w:val="es-ES"/>
        </w:rPr>
      </w:pPr>
      <w:r w:rsidRPr="00631604">
        <w:rPr>
          <w:rFonts w:ascii="Times New Roman" w:eastAsia="Times New Roman" w:hAnsi="Times New Roman" w:cs="Times New Roman"/>
          <w:lang w:val="es-ES"/>
        </w:rPr>
        <w:t>Al punt PLA DE GESTIÓ AGRÀRIA A L’ÀMBIT DE L’ESPAI AGRARI GLOBAL</w:t>
      </w:r>
      <w:r>
        <w:rPr>
          <w:rFonts w:ascii="Times New Roman" w:eastAsia="Times New Roman" w:hAnsi="Times New Roman" w:cs="Times New Roman"/>
          <w:lang w:val="es-ES"/>
        </w:rPr>
        <w:t xml:space="preserve"> / </w:t>
      </w:r>
      <w:r w:rsidRPr="00631604">
        <w:rPr>
          <w:rFonts w:ascii="Times New Roman" w:eastAsia="Times New Roman" w:hAnsi="Times New Roman" w:cs="Times New Roman"/>
          <w:b/>
          <w:lang w:val="es-ES"/>
        </w:rPr>
        <w:t>Treure el concepte GLOBAL</w:t>
      </w:r>
    </w:p>
    <w:p w:rsidR="00631604" w:rsidRDefault="00631604" w:rsidP="00631604">
      <w:pPr>
        <w:rPr>
          <w:rFonts w:ascii="Times New Roman" w:eastAsia="Times New Roman" w:hAnsi="Times New Roman" w:cs="Times New Roman"/>
          <w:lang w:val="es-ES"/>
        </w:rPr>
      </w:pPr>
    </w:p>
    <w:p w:rsidR="00631604" w:rsidRDefault="00631604" w:rsidP="00631604">
      <w:pPr>
        <w:rPr>
          <w:rFonts w:ascii="Times New Roman" w:eastAsia="Times New Roman" w:hAnsi="Times New Roman" w:cs="Times New Roman"/>
          <w:lang w:val="es-ES"/>
        </w:rPr>
      </w:pPr>
      <w:r w:rsidRPr="00631604">
        <w:rPr>
          <w:rFonts w:ascii="Times New Roman" w:eastAsia="Times New Roman" w:hAnsi="Times New Roman" w:cs="Times New Roman"/>
          <w:lang w:val="es-ES"/>
        </w:rPr>
        <w:t>OBJECTIU: ALTERNATIVA 2 + INTEGRACIÓ GLOBAL A LA INFRAESTRUCTURA VERDA DE LA CIUTAT</w:t>
      </w:r>
    </w:p>
    <w:p w:rsidR="00631604" w:rsidRDefault="00631604" w:rsidP="00631604">
      <w:pPr>
        <w:rPr>
          <w:rFonts w:ascii="Times New Roman" w:eastAsia="Times New Roman" w:hAnsi="Times New Roman" w:cs="Times New Roman"/>
          <w:lang w:val="es-ES"/>
        </w:rPr>
      </w:pPr>
    </w:p>
    <w:p w:rsidR="00631604" w:rsidRPr="00631604" w:rsidRDefault="00631604" w:rsidP="00631604">
      <w:pPr>
        <w:pStyle w:val="Prrafodelista"/>
        <w:numPr>
          <w:ilvl w:val="0"/>
          <w:numId w:val="1"/>
        </w:numPr>
        <w:rPr>
          <w:rFonts w:ascii="Times New Roman" w:eastAsia="Times New Roman" w:hAnsi="Times New Roman" w:cs="Times New Roman"/>
          <w:lang w:val="es-ES"/>
        </w:rPr>
      </w:pPr>
      <w:r w:rsidRPr="00631604">
        <w:rPr>
          <w:rFonts w:ascii="Times New Roman" w:eastAsia="Times New Roman" w:hAnsi="Times New Roman" w:cs="Times New Roman"/>
          <w:b/>
          <w:lang w:val="es-ES"/>
        </w:rPr>
        <w:t xml:space="preserve">Al punt: </w:t>
      </w:r>
      <w:r w:rsidRPr="00631604">
        <w:rPr>
          <w:rFonts w:ascii="Times New Roman" w:eastAsia="Times New Roman" w:hAnsi="Times New Roman" w:cs="Times New Roman"/>
          <w:lang w:val="es-ES"/>
        </w:rPr>
        <w:t xml:space="preserve">Reajustament del sector de SUD del Pla Parcial Pla de Sant Simó, en resultes d’incloure l’àrea delimitada pel PDUSC de SNU-C1, subjecte a canvis de classificació, i la reserva de sòl per integrar-lo a l’anella verda, i reduint l’àmbit del sector a llevant en contacte amb el litoral. </w:t>
      </w:r>
    </w:p>
    <w:p w:rsidR="00631604" w:rsidRDefault="00631604" w:rsidP="00631604">
      <w:pPr>
        <w:rPr>
          <w:rFonts w:ascii="Times New Roman" w:eastAsia="Times New Roman" w:hAnsi="Times New Roman" w:cs="Times New Roman"/>
          <w:lang w:val="es-ES"/>
        </w:rPr>
      </w:pPr>
    </w:p>
    <w:p w:rsidR="00631604" w:rsidRPr="00631604" w:rsidRDefault="00631604" w:rsidP="00631604">
      <w:pPr>
        <w:rPr>
          <w:rFonts w:ascii="Times New Roman" w:eastAsia="Times New Roman" w:hAnsi="Times New Roman" w:cs="Times New Roman"/>
          <w:b/>
          <w:lang w:val="es-ES"/>
        </w:rPr>
      </w:pPr>
      <w:r w:rsidRPr="00631604">
        <w:rPr>
          <w:rFonts w:ascii="Times New Roman" w:eastAsia="Times New Roman" w:hAnsi="Times New Roman" w:cs="Times New Roman"/>
          <w:b/>
          <w:lang w:val="es-ES"/>
        </w:rPr>
        <w:t>Caldria consensuar l’afectació d’aquesta modificació a la terra productiva actual tot evitant aquesta l’afectació i garantint la reserva de sol agrari i alimentari de la ciutat.</w:t>
      </w:r>
    </w:p>
    <w:p w:rsidR="00631604" w:rsidRDefault="00631604" w:rsidP="00631604">
      <w:pPr>
        <w:rPr>
          <w:rFonts w:ascii="Times New Roman" w:eastAsia="Times New Roman" w:hAnsi="Times New Roman" w:cs="Times New Roman"/>
          <w:lang w:val="es-ES"/>
        </w:rPr>
      </w:pPr>
    </w:p>
    <w:p w:rsidR="00631604" w:rsidRPr="00631604" w:rsidRDefault="00631604" w:rsidP="00631604">
      <w:pPr>
        <w:pStyle w:val="Prrafodelista"/>
        <w:numPr>
          <w:ilvl w:val="0"/>
          <w:numId w:val="1"/>
        </w:numPr>
        <w:rPr>
          <w:rFonts w:ascii="Times New Roman" w:eastAsia="Times New Roman" w:hAnsi="Times New Roman" w:cs="Times New Roman"/>
          <w:b/>
          <w:lang w:val="es-ES"/>
        </w:rPr>
      </w:pPr>
      <w:r w:rsidRPr="00631604">
        <w:rPr>
          <w:rFonts w:ascii="Times New Roman" w:eastAsia="Times New Roman" w:hAnsi="Times New Roman" w:cs="Times New Roman"/>
          <w:b/>
          <w:lang w:val="es-ES"/>
        </w:rPr>
        <w:t>Al punt:</w:t>
      </w:r>
      <w:r w:rsidRPr="00631604">
        <w:rPr>
          <w:rFonts w:ascii="Times New Roman" w:eastAsia="Times New Roman" w:hAnsi="Times New Roman" w:cs="Times New Roman"/>
          <w:lang w:val="es-ES"/>
        </w:rPr>
        <w:t xml:space="preserve"> Delimitar una franja indicativa de reserva de sòl de transició pel desenvolupament dels itineraris paisatgístics del marge esquerra de la riera de Sant Simó fins la urbanització Can Quirze. Aquest nou itinerari suposarà a més, una alternativa d’accés cap a l’àrea forestal sense creuar l’espai agrícola protegit de Les Cinc Sènies. L’eix de suport del itinerari serà la reurbanització de l’actual carretera de Mata com a entrada llevant de la ciutat. Aquesta entrada de la ciutat connectarà amb el corredor de l’anella verda del marge de llevant des de la platja de Sant Simó, riera de - - Sant Simó i Eix Valldeix cap Els Turons i l’espai forestal del Parc Montnegre-El Corredor. </w:t>
      </w:r>
      <w:r w:rsidRPr="00631604">
        <w:rPr>
          <w:rFonts w:ascii="Times New Roman" w:eastAsia="Times New Roman" w:hAnsi="Times New Roman" w:cs="Times New Roman"/>
          <w:b/>
          <w:lang w:val="es-ES"/>
        </w:rPr>
        <w:t>Previ consens amb les eines de cogestió i participació (taula agraria).</w:t>
      </w:r>
    </w:p>
    <w:p w:rsidR="00631604" w:rsidRPr="00631604" w:rsidRDefault="00631604" w:rsidP="00631604">
      <w:pPr>
        <w:rPr>
          <w:rFonts w:ascii="Times New Roman" w:eastAsia="Times New Roman" w:hAnsi="Times New Roman" w:cs="Times New Roman"/>
          <w:lang w:val="es-ES"/>
        </w:rPr>
      </w:pPr>
    </w:p>
    <w:p w:rsidR="00631604" w:rsidRPr="00631604" w:rsidRDefault="00631604" w:rsidP="00631604">
      <w:pPr>
        <w:pStyle w:val="Prrafodelista"/>
        <w:numPr>
          <w:ilvl w:val="0"/>
          <w:numId w:val="1"/>
        </w:numPr>
        <w:rPr>
          <w:rFonts w:ascii="Times New Roman" w:eastAsia="Times New Roman" w:hAnsi="Times New Roman" w:cs="Times New Roman"/>
          <w:lang w:val="es-ES"/>
        </w:rPr>
      </w:pPr>
      <w:r w:rsidRPr="00631604">
        <w:rPr>
          <w:rFonts w:ascii="Times New Roman" w:eastAsia="Times New Roman" w:hAnsi="Times New Roman" w:cs="Times New Roman"/>
          <w:lang w:val="es-ES"/>
        </w:rPr>
        <w:t xml:space="preserve">Identificació dels camins rurals d’accés a les finques i els itineraris paisatgístics, esportius i turístics del territori del sòl no urbanitzable, i corregir els traçats i qualificació en concordança amb la base cartogràfica. </w:t>
      </w:r>
      <w:r w:rsidRPr="00631604">
        <w:rPr>
          <w:rFonts w:ascii="Times New Roman" w:eastAsia="Times New Roman" w:hAnsi="Times New Roman" w:cs="Times New Roman"/>
          <w:b/>
          <w:lang w:val="es-ES"/>
        </w:rPr>
        <w:t>Previ consens amb les eines de cogestió i participació (taula agraria).</w:t>
      </w:r>
      <w:r>
        <w:rPr>
          <w:rFonts w:ascii="Times New Roman" w:eastAsia="Times New Roman" w:hAnsi="Times New Roman" w:cs="Times New Roman"/>
          <w:b/>
          <w:lang w:val="es-ES"/>
        </w:rPr>
        <w:t xml:space="preserve"> I respectar el seus usos privats.</w:t>
      </w:r>
    </w:p>
    <w:p w:rsidR="00631604" w:rsidRPr="00631604" w:rsidRDefault="00631604" w:rsidP="00631604">
      <w:pPr>
        <w:pStyle w:val="Prrafodelista"/>
        <w:rPr>
          <w:rFonts w:ascii="Times New Roman" w:eastAsia="Times New Roman" w:hAnsi="Times New Roman" w:cs="Times New Roman"/>
          <w:lang w:val="es-ES"/>
        </w:rPr>
      </w:pPr>
    </w:p>
    <w:p w:rsidR="00631604" w:rsidRPr="00631604" w:rsidRDefault="00631604" w:rsidP="00631604">
      <w:pPr>
        <w:pStyle w:val="Prrafodelista"/>
        <w:numPr>
          <w:ilvl w:val="0"/>
          <w:numId w:val="1"/>
        </w:numPr>
        <w:rPr>
          <w:rFonts w:ascii="Times New Roman" w:eastAsia="Times New Roman" w:hAnsi="Times New Roman" w:cs="Times New Roman"/>
          <w:lang w:val="es-ES"/>
        </w:rPr>
      </w:pPr>
      <w:r>
        <w:rPr>
          <w:rFonts w:ascii="Times New Roman" w:eastAsia="Times New Roman" w:hAnsi="Times New Roman" w:cs="Times New Roman"/>
          <w:lang w:val="es-ES"/>
        </w:rPr>
        <w:t>Tenir present al punt ALTERNATIVA 3, les considreacions anteriors.</w:t>
      </w:r>
      <w:bookmarkStart w:id="0" w:name="_GoBack"/>
      <w:bookmarkEnd w:id="0"/>
    </w:p>
    <w:p w:rsidR="00631604" w:rsidRPr="00631604" w:rsidRDefault="00631604" w:rsidP="00631604">
      <w:pPr>
        <w:rPr>
          <w:rFonts w:ascii="Times New Roman" w:eastAsia="Times New Roman" w:hAnsi="Times New Roman" w:cs="Times New Roman"/>
          <w:lang w:val="es-ES"/>
        </w:rPr>
      </w:pPr>
    </w:p>
    <w:p w:rsidR="00631604" w:rsidRPr="00631604" w:rsidRDefault="00631604" w:rsidP="00631604">
      <w:pPr>
        <w:rPr>
          <w:rFonts w:ascii="Times New Roman" w:eastAsia="Times New Roman" w:hAnsi="Times New Roman" w:cs="Times New Roman"/>
          <w:lang w:val="es-ES"/>
        </w:rPr>
      </w:pPr>
    </w:p>
    <w:sectPr w:rsidR="00631604" w:rsidRPr="00631604" w:rsidSect="00CA1944">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9AA"/>
    <w:multiLevelType w:val="hybridMultilevel"/>
    <w:tmpl w:val="E9B41BDC"/>
    <w:lvl w:ilvl="0" w:tplc="0026FF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efaultTabStop w:val="708"/>
  <w:hyphenationZone w:val="425"/>
  <w:characterSpacingControl w:val="doNotCompress"/>
  <w:compat/>
  <w:rsids>
    <w:rsidRoot w:val="004B3B19"/>
    <w:rsid w:val="0002004B"/>
    <w:rsid w:val="0003094F"/>
    <w:rsid w:val="00143D08"/>
    <w:rsid w:val="001C4C26"/>
    <w:rsid w:val="002A6F9A"/>
    <w:rsid w:val="004B3B19"/>
    <w:rsid w:val="00631604"/>
    <w:rsid w:val="008D04EC"/>
    <w:rsid w:val="00AD4BF4"/>
    <w:rsid w:val="00B51075"/>
    <w:rsid w:val="00C81815"/>
    <w:rsid w:val="00CA1944"/>
    <w:rsid w:val="00D8739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90"/>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3B19"/>
    <w:pPr>
      <w:ind w:left="720"/>
      <w:contextualSpacing/>
    </w:pPr>
  </w:style>
</w:styles>
</file>

<file path=word/webSettings.xml><?xml version="1.0" encoding="utf-8"?>
<w:webSettings xmlns:r="http://schemas.openxmlformats.org/officeDocument/2006/relationships" xmlns:w="http://schemas.openxmlformats.org/wordprocessingml/2006/main">
  <w:divs>
    <w:div w:id="404645114">
      <w:bodyDiv w:val="1"/>
      <w:marLeft w:val="0"/>
      <w:marRight w:val="0"/>
      <w:marTop w:val="0"/>
      <w:marBottom w:val="0"/>
      <w:divBdr>
        <w:top w:val="none" w:sz="0" w:space="0" w:color="auto"/>
        <w:left w:val="none" w:sz="0" w:space="0" w:color="auto"/>
        <w:bottom w:val="none" w:sz="0" w:space="0" w:color="auto"/>
        <w:right w:val="none" w:sz="0" w:space="0" w:color="auto"/>
      </w:divBdr>
    </w:div>
    <w:div w:id="620959460">
      <w:bodyDiv w:val="1"/>
      <w:marLeft w:val="0"/>
      <w:marRight w:val="0"/>
      <w:marTop w:val="0"/>
      <w:marBottom w:val="0"/>
      <w:divBdr>
        <w:top w:val="none" w:sz="0" w:space="0" w:color="auto"/>
        <w:left w:val="none" w:sz="0" w:space="0" w:color="auto"/>
        <w:bottom w:val="none" w:sz="0" w:space="0" w:color="auto"/>
        <w:right w:val="none" w:sz="0" w:space="0" w:color="auto"/>
      </w:divBdr>
    </w:div>
    <w:div w:id="820972880">
      <w:bodyDiv w:val="1"/>
      <w:marLeft w:val="0"/>
      <w:marRight w:val="0"/>
      <w:marTop w:val="0"/>
      <w:marBottom w:val="0"/>
      <w:divBdr>
        <w:top w:val="none" w:sz="0" w:space="0" w:color="auto"/>
        <w:left w:val="none" w:sz="0" w:space="0" w:color="auto"/>
        <w:bottom w:val="none" w:sz="0" w:space="0" w:color="auto"/>
        <w:right w:val="none" w:sz="0" w:space="0" w:color="auto"/>
      </w:divBdr>
    </w:div>
    <w:div w:id="876359227">
      <w:bodyDiv w:val="1"/>
      <w:marLeft w:val="0"/>
      <w:marRight w:val="0"/>
      <w:marTop w:val="0"/>
      <w:marBottom w:val="0"/>
      <w:divBdr>
        <w:top w:val="none" w:sz="0" w:space="0" w:color="auto"/>
        <w:left w:val="none" w:sz="0" w:space="0" w:color="auto"/>
        <w:bottom w:val="none" w:sz="0" w:space="0" w:color="auto"/>
        <w:right w:val="none" w:sz="0" w:space="0" w:color="auto"/>
      </w:divBdr>
    </w:div>
    <w:div w:id="885219596">
      <w:bodyDiv w:val="1"/>
      <w:marLeft w:val="0"/>
      <w:marRight w:val="0"/>
      <w:marTop w:val="0"/>
      <w:marBottom w:val="0"/>
      <w:divBdr>
        <w:top w:val="none" w:sz="0" w:space="0" w:color="auto"/>
        <w:left w:val="none" w:sz="0" w:space="0" w:color="auto"/>
        <w:bottom w:val="none" w:sz="0" w:space="0" w:color="auto"/>
        <w:right w:val="none" w:sz="0" w:space="0" w:color="auto"/>
      </w:divBdr>
    </w:div>
    <w:div w:id="885801836">
      <w:bodyDiv w:val="1"/>
      <w:marLeft w:val="0"/>
      <w:marRight w:val="0"/>
      <w:marTop w:val="0"/>
      <w:marBottom w:val="0"/>
      <w:divBdr>
        <w:top w:val="none" w:sz="0" w:space="0" w:color="auto"/>
        <w:left w:val="none" w:sz="0" w:space="0" w:color="auto"/>
        <w:bottom w:val="none" w:sz="0" w:space="0" w:color="auto"/>
        <w:right w:val="none" w:sz="0" w:space="0" w:color="auto"/>
      </w:divBdr>
    </w:div>
    <w:div w:id="1009942311">
      <w:bodyDiv w:val="1"/>
      <w:marLeft w:val="0"/>
      <w:marRight w:val="0"/>
      <w:marTop w:val="0"/>
      <w:marBottom w:val="0"/>
      <w:divBdr>
        <w:top w:val="none" w:sz="0" w:space="0" w:color="auto"/>
        <w:left w:val="none" w:sz="0" w:space="0" w:color="auto"/>
        <w:bottom w:val="none" w:sz="0" w:space="0" w:color="auto"/>
        <w:right w:val="none" w:sz="0" w:space="0" w:color="auto"/>
      </w:divBdr>
    </w:div>
    <w:div w:id="1054548945">
      <w:bodyDiv w:val="1"/>
      <w:marLeft w:val="0"/>
      <w:marRight w:val="0"/>
      <w:marTop w:val="0"/>
      <w:marBottom w:val="0"/>
      <w:divBdr>
        <w:top w:val="none" w:sz="0" w:space="0" w:color="auto"/>
        <w:left w:val="none" w:sz="0" w:space="0" w:color="auto"/>
        <w:bottom w:val="none" w:sz="0" w:space="0" w:color="auto"/>
        <w:right w:val="none" w:sz="0" w:space="0" w:color="auto"/>
      </w:divBdr>
    </w:div>
    <w:div w:id="1066495531">
      <w:bodyDiv w:val="1"/>
      <w:marLeft w:val="0"/>
      <w:marRight w:val="0"/>
      <w:marTop w:val="0"/>
      <w:marBottom w:val="0"/>
      <w:divBdr>
        <w:top w:val="none" w:sz="0" w:space="0" w:color="auto"/>
        <w:left w:val="none" w:sz="0" w:space="0" w:color="auto"/>
        <w:bottom w:val="none" w:sz="0" w:space="0" w:color="auto"/>
        <w:right w:val="none" w:sz="0" w:space="0" w:color="auto"/>
      </w:divBdr>
    </w:div>
    <w:div w:id="1182629261">
      <w:bodyDiv w:val="1"/>
      <w:marLeft w:val="0"/>
      <w:marRight w:val="0"/>
      <w:marTop w:val="0"/>
      <w:marBottom w:val="0"/>
      <w:divBdr>
        <w:top w:val="none" w:sz="0" w:space="0" w:color="auto"/>
        <w:left w:val="none" w:sz="0" w:space="0" w:color="auto"/>
        <w:bottom w:val="none" w:sz="0" w:space="0" w:color="auto"/>
        <w:right w:val="none" w:sz="0" w:space="0" w:color="auto"/>
      </w:divBdr>
    </w:div>
    <w:div w:id="1228229281">
      <w:bodyDiv w:val="1"/>
      <w:marLeft w:val="0"/>
      <w:marRight w:val="0"/>
      <w:marTop w:val="0"/>
      <w:marBottom w:val="0"/>
      <w:divBdr>
        <w:top w:val="none" w:sz="0" w:space="0" w:color="auto"/>
        <w:left w:val="none" w:sz="0" w:space="0" w:color="auto"/>
        <w:bottom w:val="none" w:sz="0" w:space="0" w:color="auto"/>
        <w:right w:val="none" w:sz="0" w:space="0" w:color="auto"/>
      </w:divBdr>
    </w:div>
    <w:div w:id="1410033578">
      <w:bodyDiv w:val="1"/>
      <w:marLeft w:val="0"/>
      <w:marRight w:val="0"/>
      <w:marTop w:val="0"/>
      <w:marBottom w:val="0"/>
      <w:divBdr>
        <w:top w:val="none" w:sz="0" w:space="0" w:color="auto"/>
        <w:left w:val="none" w:sz="0" w:space="0" w:color="auto"/>
        <w:bottom w:val="none" w:sz="0" w:space="0" w:color="auto"/>
        <w:right w:val="none" w:sz="0" w:space="0" w:color="auto"/>
      </w:divBdr>
    </w:div>
    <w:div w:id="1425421729">
      <w:bodyDiv w:val="1"/>
      <w:marLeft w:val="0"/>
      <w:marRight w:val="0"/>
      <w:marTop w:val="0"/>
      <w:marBottom w:val="0"/>
      <w:divBdr>
        <w:top w:val="none" w:sz="0" w:space="0" w:color="auto"/>
        <w:left w:val="none" w:sz="0" w:space="0" w:color="auto"/>
        <w:bottom w:val="none" w:sz="0" w:space="0" w:color="auto"/>
        <w:right w:val="none" w:sz="0" w:space="0" w:color="auto"/>
      </w:divBdr>
    </w:div>
    <w:div w:id="1570265413">
      <w:bodyDiv w:val="1"/>
      <w:marLeft w:val="0"/>
      <w:marRight w:val="0"/>
      <w:marTop w:val="0"/>
      <w:marBottom w:val="0"/>
      <w:divBdr>
        <w:top w:val="none" w:sz="0" w:space="0" w:color="auto"/>
        <w:left w:val="none" w:sz="0" w:space="0" w:color="auto"/>
        <w:bottom w:val="none" w:sz="0" w:space="0" w:color="auto"/>
        <w:right w:val="none" w:sz="0" w:space="0" w:color="auto"/>
      </w:divBdr>
    </w:div>
    <w:div w:id="1645699575">
      <w:bodyDiv w:val="1"/>
      <w:marLeft w:val="0"/>
      <w:marRight w:val="0"/>
      <w:marTop w:val="0"/>
      <w:marBottom w:val="0"/>
      <w:divBdr>
        <w:top w:val="none" w:sz="0" w:space="0" w:color="auto"/>
        <w:left w:val="none" w:sz="0" w:space="0" w:color="auto"/>
        <w:bottom w:val="none" w:sz="0" w:space="0" w:color="auto"/>
        <w:right w:val="none" w:sz="0" w:space="0" w:color="auto"/>
      </w:divBdr>
    </w:div>
    <w:div w:id="1698506816">
      <w:bodyDiv w:val="1"/>
      <w:marLeft w:val="0"/>
      <w:marRight w:val="0"/>
      <w:marTop w:val="0"/>
      <w:marBottom w:val="0"/>
      <w:divBdr>
        <w:top w:val="none" w:sz="0" w:space="0" w:color="auto"/>
        <w:left w:val="none" w:sz="0" w:space="0" w:color="auto"/>
        <w:bottom w:val="none" w:sz="0" w:space="0" w:color="auto"/>
        <w:right w:val="none" w:sz="0" w:space="0" w:color="auto"/>
      </w:divBdr>
    </w:div>
    <w:div w:id="1792750065">
      <w:bodyDiv w:val="1"/>
      <w:marLeft w:val="0"/>
      <w:marRight w:val="0"/>
      <w:marTop w:val="0"/>
      <w:marBottom w:val="0"/>
      <w:divBdr>
        <w:top w:val="none" w:sz="0" w:space="0" w:color="auto"/>
        <w:left w:val="none" w:sz="0" w:space="0" w:color="auto"/>
        <w:bottom w:val="none" w:sz="0" w:space="0" w:color="auto"/>
        <w:right w:val="none" w:sz="0" w:space="0" w:color="auto"/>
      </w:divBdr>
    </w:div>
    <w:div w:id="18653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ldebalanzo</cp:lastModifiedBy>
  <cp:revision>2</cp:revision>
  <dcterms:created xsi:type="dcterms:W3CDTF">2022-06-29T13:04:00Z</dcterms:created>
  <dcterms:modified xsi:type="dcterms:W3CDTF">2022-06-29T13:04:00Z</dcterms:modified>
</cp:coreProperties>
</file>